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FDFB42F"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Wykonywanie usług z zakresu gospodarki leśnej na terenie Nadleśnictwa ________________________w roku _______________________</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045BC4ED" w14:textId="37429567" w:rsidR="00B2102B" w:rsidRDefault="00B2102B"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może podlegać procesom certyfikacji, koncesji, licencji, uzyskiwania atestów i zezwoleń. Wykonawca zobowiązany jest do umożliwienia przeprowadzenia prac audytorom/ kontrolerom/ inspektorom, w trakcie realizacji Przedmiotu Umowy w zakresie niezbędnym do potwierdzania spełnienia przez zamawiającego stosownych norm i wymogów.</w:t>
      </w:r>
    </w:p>
    <w:p w14:paraId="40E4ED4C" w14:textId="48FF4736"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5EAEC9CF" w14:textId="36D15E73" w:rsidR="00B2102B" w:rsidRPr="00B2102B" w:rsidRDefault="00B2102B" w:rsidP="00B2102B">
      <w:pPr>
        <w:numPr>
          <w:ilvl w:val="0"/>
          <w:numId w:val="5"/>
        </w:numPr>
        <w:shd w:val="clear" w:color="auto" w:fill="FFFFFF" w:themeFill="background1"/>
        <w:suppressAutoHyphens w:val="0"/>
        <w:spacing w:before="120"/>
        <w:jc w:val="both"/>
        <w:rPr>
          <w:rFonts w:ascii="Cambria" w:hAnsi="Cambria" w:cs="Arial"/>
          <w:sz w:val="22"/>
          <w:szCs w:val="22"/>
          <w:lang w:eastAsia="pl-PL"/>
        </w:rPr>
      </w:pPr>
      <w:r w:rsidRPr="00B2102B">
        <w:rPr>
          <w:rFonts w:ascii="Cambria" w:hAnsi="Cambria" w:cs="Arial"/>
          <w:sz w:val="22"/>
          <w:szCs w:val="22"/>
          <w:lang w:eastAsia="pl-PL"/>
        </w:rPr>
        <w:t>Wykonawca, w zakresie ochrony miejsc gniazdowania ptaków zobowiązany jest do</w:t>
      </w:r>
      <w:r>
        <w:rPr>
          <w:rFonts w:ascii="Cambria" w:hAnsi="Cambria" w:cs="Arial"/>
          <w:sz w:val="22"/>
          <w:szCs w:val="22"/>
          <w:lang w:eastAsia="pl-PL"/>
        </w:rPr>
        <w:t xml:space="preserve"> </w:t>
      </w:r>
      <w:r w:rsidRPr="00B2102B">
        <w:rPr>
          <w:rFonts w:ascii="Cambria" w:hAnsi="Cambria" w:cs="Arial"/>
          <w:sz w:val="22"/>
          <w:szCs w:val="22"/>
          <w:lang w:eastAsia="pl-PL"/>
        </w:rPr>
        <w:t>niezwłocznego powiadamiania Zamawiającego o każdorazowym przypadku ścięcia drzewa</w:t>
      </w:r>
      <w:r w:rsidRPr="00B2102B">
        <w:rPr>
          <w:rFonts w:ascii="Cambria" w:hAnsi="Cambria" w:cs="Arial"/>
          <w:sz w:val="22"/>
          <w:szCs w:val="22"/>
          <w:lang w:eastAsia="pl-PL"/>
        </w:rPr>
        <w:t xml:space="preserve"> </w:t>
      </w:r>
      <w:r w:rsidRPr="00B2102B">
        <w:rPr>
          <w:rFonts w:ascii="Cambria" w:hAnsi="Cambria" w:cs="Arial"/>
          <w:sz w:val="22"/>
          <w:szCs w:val="22"/>
          <w:lang w:eastAsia="pl-PL"/>
        </w:rPr>
        <w:t>z dziuplą lub gniazdem ptaków</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xml:space="preserve">. Podstawą określenia wartości prac zleconych w ramach Opcji (w celu określenia jej zakresu) będą ceny </w:t>
      </w:r>
      <w:r w:rsidRPr="002202D1">
        <w:rPr>
          <w:rFonts w:ascii="Cambria" w:hAnsi="Cambria" w:cs="Arial"/>
          <w:sz w:val="22"/>
          <w:szCs w:val="22"/>
          <w:lang w:eastAsia="pl-PL"/>
        </w:rPr>
        <w:lastRenderedPageBreak/>
        <w:t>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w:t>
      </w:r>
      <w:r w:rsidR="0084334B" w:rsidRPr="002202D1">
        <w:rPr>
          <w:rFonts w:ascii="Cambria" w:hAnsi="Cambria" w:cs="Arial"/>
          <w:sz w:val="22"/>
          <w:szCs w:val="22"/>
          <w:lang w:eastAsia="pl-PL"/>
        </w:rPr>
        <w:lastRenderedPageBreak/>
        <w:t>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t>
      </w:r>
      <w:r w:rsidRPr="002202D1">
        <w:rPr>
          <w:rFonts w:ascii="Cambria" w:hAnsi="Cambria" w:cs="Arial"/>
          <w:color w:val="000000"/>
          <w:sz w:val="22"/>
          <w:szCs w:val="22"/>
          <w:lang w:eastAsia="pl-PL"/>
        </w:rPr>
        <w:lastRenderedPageBreak/>
        <w:t xml:space="preserve">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lastRenderedPageBreak/>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w:t>
      </w:r>
      <w:r w:rsidR="0013110C" w:rsidRPr="002202D1">
        <w:rPr>
          <w:rFonts w:ascii="Cambria" w:hAnsi="Cambria" w:cs="Arial"/>
          <w:sz w:val="22"/>
          <w:szCs w:val="22"/>
          <w:shd w:val="clear" w:color="auto" w:fill="FFFFFF"/>
          <w:lang w:eastAsia="en-US"/>
        </w:rPr>
        <w:lastRenderedPageBreak/>
        <w:t>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2CF02DDD" w:rsidR="0013110C" w:rsidRPr="00B2102B" w:rsidRDefault="00B2102B" w:rsidP="00B2102B">
      <w:pPr>
        <w:numPr>
          <w:ilvl w:val="0"/>
          <w:numId w:val="21"/>
        </w:numPr>
        <w:shd w:val="clear" w:color="auto" w:fill="FFFFFF" w:themeFill="background1"/>
        <w:suppressAutoHyphens w:val="0"/>
        <w:spacing w:before="120"/>
        <w:jc w:val="both"/>
        <w:rPr>
          <w:rFonts w:ascii="Cambria" w:hAnsi="Cambria" w:cs="Arial"/>
          <w:sz w:val="22"/>
          <w:szCs w:val="22"/>
          <w:lang w:eastAsia="pl-PL"/>
        </w:rPr>
      </w:pPr>
      <w:r w:rsidRPr="00B2102B">
        <w:rPr>
          <w:rFonts w:ascii="Cambria" w:hAnsi="Cambria" w:cs="Arial"/>
          <w:sz w:val="22"/>
          <w:szCs w:val="22"/>
          <w:lang w:eastAsia="pl-PL"/>
        </w:rPr>
        <w:t>Z zastrzeżeniem postanowień ust. 10 zapłata będzie następować na następujący rachunek</w:t>
      </w:r>
      <w:r>
        <w:rPr>
          <w:rFonts w:ascii="Cambria" w:hAnsi="Cambria" w:cs="Arial"/>
          <w:sz w:val="22"/>
          <w:szCs w:val="22"/>
          <w:lang w:eastAsia="pl-PL"/>
        </w:rPr>
        <w:t xml:space="preserve"> </w:t>
      </w:r>
      <w:r w:rsidRPr="00B2102B">
        <w:rPr>
          <w:rFonts w:ascii="Cambria" w:hAnsi="Cambria" w:cs="Arial"/>
          <w:sz w:val="22"/>
          <w:szCs w:val="22"/>
          <w:lang w:eastAsia="pl-PL"/>
        </w:rPr>
        <w:t>bankowy Wykonawcy:</w:t>
      </w:r>
      <w:r w:rsidRPr="00B2102B">
        <w:rPr>
          <w:rFonts w:ascii="Cambria" w:hAnsi="Cambria" w:cs="Arial"/>
          <w:sz w:val="22"/>
          <w:szCs w:val="22"/>
          <w:lang w:eastAsia="pl-PL"/>
        </w:rPr>
        <w:t xml:space="preserve"> </w:t>
      </w:r>
      <w:r w:rsidRPr="00B2102B">
        <w:rPr>
          <w:rFonts w:ascii="Cambria" w:hAnsi="Cambria" w:cs="Arial"/>
          <w:sz w:val="22"/>
          <w:szCs w:val="22"/>
          <w:lang w:eastAsia="pl-PL"/>
        </w:rPr>
        <w:t>Nazwa Banku: ________________________________;</w:t>
      </w:r>
      <w:r w:rsidRPr="00B2102B">
        <w:rPr>
          <w:rFonts w:ascii="Cambria" w:hAnsi="Cambria" w:cs="Arial"/>
          <w:sz w:val="22"/>
          <w:szCs w:val="22"/>
          <w:lang w:eastAsia="pl-PL"/>
        </w:rPr>
        <w:t xml:space="preserve"> </w:t>
      </w:r>
      <w:r w:rsidRPr="00B2102B">
        <w:rPr>
          <w:rFonts w:ascii="Cambria" w:hAnsi="Cambria" w:cs="Arial"/>
          <w:sz w:val="22"/>
          <w:szCs w:val="22"/>
          <w:lang w:eastAsia="pl-PL"/>
        </w:rPr>
        <w:t>Numer rachunku:____________________________________________________.</w:t>
      </w:r>
      <w:r w:rsidRPr="00B2102B">
        <w:rPr>
          <w:rFonts w:ascii="Cambria" w:hAnsi="Cambria" w:cs="Arial"/>
          <w:sz w:val="22"/>
          <w:szCs w:val="22"/>
          <w:lang w:eastAsia="pl-PL"/>
        </w:rPr>
        <w:t xml:space="preserve"> </w:t>
      </w:r>
      <w:r w:rsidRPr="00B2102B">
        <w:rPr>
          <w:rFonts w:ascii="Cambria" w:hAnsi="Cambria" w:cs="Arial"/>
          <w:sz w:val="22"/>
          <w:szCs w:val="22"/>
          <w:lang w:eastAsia="pl-PL"/>
        </w:rPr>
        <w:t>Za dzień dokonania płatności przyjmuje się dzień obciążenia rachunku bankowego</w:t>
      </w:r>
      <w:r w:rsidRPr="00B2102B">
        <w:rPr>
          <w:rFonts w:ascii="Cambria" w:hAnsi="Cambria" w:cs="Arial"/>
          <w:sz w:val="22"/>
          <w:szCs w:val="22"/>
          <w:lang w:eastAsia="pl-PL"/>
        </w:rPr>
        <w:t xml:space="preserve"> </w:t>
      </w:r>
      <w:r w:rsidRPr="00B2102B">
        <w:rPr>
          <w:rFonts w:ascii="Cambria" w:hAnsi="Cambria" w:cs="Arial"/>
          <w:sz w:val="22"/>
          <w:szCs w:val="22"/>
          <w:lang w:eastAsia="pl-PL"/>
        </w:rPr>
        <w:t>Zamawiającego.”</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zawartym w wykazie 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lastRenderedPageBreak/>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 xml:space="preserve">brutto Pozycji </w:t>
      </w:r>
      <w:r w:rsidR="00F3706A" w:rsidRPr="002202D1">
        <w:rPr>
          <w:rFonts w:ascii="Cambria" w:hAnsi="Cambria" w:cs="Arial"/>
          <w:bCs/>
          <w:sz w:val="22"/>
          <w:szCs w:val="22"/>
          <w:lang w:eastAsia="pl-PL"/>
        </w:rPr>
        <w:lastRenderedPageBreak/>
        <w:t>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w:t>
      </w:r>
      <w:r w:rsidR="00517D73" w:rsidRPr="002202D1">
        <w:rPr>
          <w:rFonts w:ascii="Cambria" w:hAnsi="Cambria" w:cs="Arial"/>
          <w:sz w:val="22"/>
          <w:szCs w:val="22"/>
        </w:rPr>
        <w:lastRenderedPageBreak/>
        <w:t xml:space="preserve">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lastRenderedPageBreak/>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lastRenderedPageBreak/>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2202D1">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lastRenderedPageBreak/>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lastRenderedPageBreak/>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77777777"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BC8DF88" w14:textId="145507E4"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w:t>
      </w:r>
      <w:r w:rsidR="004715AB" w:rsidRPr="002202D1">
        <w:rPr>
          <w:rFonts w:ascii="Cambria" w:hAnsi="Cambria" w:cs="Arial"/>
          <w:sz w:val="22"/>
          <w:szCs w:val="22"/>
          <w:lang w:eastAsia="pl-PL"/>
        </w:rPr>
        <w:lastRenderedPageBreak/>
        <w:t xml:space="preserve">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E183D" w14:textId="77777777" w:rsidR="00591B6C" w:rsidRDefault="00591B6C">
      <w:r>
        <w:separator/>
      </w:r>
    </w:p>
  </w:endnote>
  <w:endnote w:type="continuationSeparator" w:id="0">
    <w:p w14:paraId="69A4037F" w14:textId="77777777" w:rsidR="00591B6C" w:rsidRDefault="00591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C2044" w14:textId="77777777" w:rsidR="00591B6C" w:rsidRDefault="00591B6C">
      <w:r>
        <w:separator/>
      </w:r>
    </w:p>
  </w:footnote>
  <w:footnote w:type="continuationSeparator" w:id="0">
    <w:p w14:paraId="7CC7C9A5" w14:textId="77777777" w:rsidR="00591B6C" w:rsidRDefault="00591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B6C"/>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02B"/>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973A2"/>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12210</Words>
  <Characters>73266</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Artur Ligocki Nadleśnictwo Kutno</cp:lastModifiedBy>
  <cp:revision>15</cp:revision>
  <cp:lastPrinted>2024-08-14T07:10:00Z</cp:lastPrinted>
  <dcterms:created xsi:type="dcterms:W3CDTF">2025-07-07T10:14:00Z</dcterms:created>
  <dcterms:modified xsi:type="dcterms:W3CDTF">2025-10-30T09:47:00Z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